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d1e6cb0743a4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2025년 일본상 수상자 발표</w:t>
      </w:r>
    </w:p>
    <w:p>
      <w:r>
        <w:rPr>
          <w:sz w:val="28"/>
        </w:rPr>
        <w:t>Japan Prize Foundation</w:t>
      </w:r>
    </w:p>
    <w:p>
      <w:r>
        <w:rPr>
          <w:sz w:val="26"/>
        </w:rPr>
        <w:t>도쿄 2025년 1월 22일 /AsiaNet=연합뉴스/ -- 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재단</w:t>
      </w:r>
      <w:r>
        <w:rPr>
          <w:rFonts w:ascii="굴림" w:hAnsi="굴림"/>
          <w:sz w:val="20"/>
        </w:rPr>
        <w:t xml:space="preserve">(Japan Prize Foundation)</w:t>
      </w:r>
      <w:r>
        <w:rPr>
          <w:rFonts w:ascii="바탕" w:hAnsi="바탕"/>
          <w:sz w:val="20"/>
        </w:rPr>
        <w:t xml:space="preserve">이</w:t>
      </w:r>
      <w:r>
        <w:rPr>
          <w:rFonts w:ascii="굴림" w:hAnsi="굴림"/>
          <w:sz w:val="20"/>
        </w:rPr>
        <w:t xml:space="preserve"> 2025</w:t>
      </w:r>
      <w:r>
        <w:rPr>
          <w:rFonts w:ascii="바탕" w:hAnsi="바탕"/>
          <w:sz w:val="20"/>
        </w:rPr>
        <w:t xml:space="preserve">년</w:t>
      </w:r>
      <w:r>
        <w:rPr>
          <w:rFonts w:ascii="굴림" w:hAnsi="굴림"/>
          <w:sz w:val="20"/>
        </w:rPr>
        <w:t xml:space="preserve"> 1</w:t>
      </w:r>
      <w:r>
        <w:rPr>
          <w:rFonts w:ascii="바탕" w:hAnsi="바탕"/>
          <w:sz w:val="20"/>
        </w:rPr>
        <w:t xml:space="preserve">월</w:t>
      </w:r>
      <w:r>
        <w:rPr>
          <w:rFonts w:ascii="굴림" w:hAnsi="굴림"/>
          <w:sz w:val="20"/>
        </w:rPr>
        <w:t xml:space="preserve"> 22</w:t>
      </w:r>
      <w:r>
        <w:rPr>
          <w:rFonts w:ascii="바탕" w:hAnsi="바탕"/>
          <w:sz w:val="20"/>
        </w:rPr>
        <w:t xml:space="preserve">일</w:t>
      </w:r>
      <w:r>
        <w:rPr>
          <w:rFonts w:ascii="굴림" w:hAnsi="굴림"/>
          <w:sz w:val="20"/>
        </w:rPr>
        <w:t xml:space="preserve"> 2025</w:t>
      </w:r>
      <w:r>
        <w:rPr>
          <w:rFonts w:ascii="바탕" w:hAnsi="바탕"/>
          <w:sz w:val="20"/>
        </w:rPr>
        <w:t xml:space="preserve">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수상자를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발표했다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재료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및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부문에서는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미국의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러셀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뒤피스</w:t>
      </w:r>
      <w:r>
        <w:rPr>
          <w:rFonts w:ascii="굴림" w:hAnsi="굴림"/>
          <w:sz w:val="20"/>
        </w:rPr>
        <w:t xml:space="preserve">(Russell Dean Dupuis) </w:t>
      </w:r>
      <w:r>
        <w:rPr>
          <w:rFonts w:ascii="바탕" w:hAnsi="바탕"/>
          <w:sz w:val="20"/>
        </w:rPr>
        <w:t xml:space="preserve">교수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생물학적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생태</w:t>
      </w:r>
      <w:r>
        <w:rPr>
          <w:rFonts w:ascii="굴림" w:hAnsi="굴림"/>
          <w:sz w:val="20"/>
        </w:rPr>
        <w:t xml:space="preserve">/</w:t>
      </w:r>
      <w:r>
        <w:rPr>
          <w:rFonts w:ascii="바탕" w:hAnsi="바탕"/>
          <w:sz w:val="20"/>
        </w:rPr>
        <w:t xml:space="preserve">환경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부문에서는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스페인의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카를로스</w:t>
      </w:r>
      <w:r>
        <w:rPr>
          <w:rFonts w:ascii="굴림" w:hAnsi="굴림"/>
          <w:sz w:val="20"/>
        </w:rPr>
        <w:t xml:space="preserve"> M. </w:t>
      </w:r>
      <w:r>
        <w:rPr>
          <w:rFonts w:ascii="바탕" w:hAnsi="바탕"/>
          <w:sz w:val="20"/>
        </w:rPr>
        <w:t xml:space="preserve">두아르테</w:t>
      </w:r>
      <w:r>
        <w:rPr>
          <w:rFonts w:ascii="굴림" w:hAnsi="굴림"/>
          <w:sz w:val="20"/>
        </w:rPr>
        <w:t xml:space="preserve">(Carlos M. Duarte)</w:t>
      </w:r>
      <w:r>
        <w:rPr>
          <w:rFonts w:ascii="바탕" w:hAnsi="바탕"/>
          <w:sz w:val="20"/>
        </w:rPr>
        <w:t xml:space="preserve">교수가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상을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받았다</w:t>
      </w:r>
      <w:r>
        <w:rPr>
          <w:rFonts w:ascii="굴림" w:hAnsi="굴림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- </w:t>
      </w:r>
      <w:r>
        <w:rPr>
          <w:rFonts w:ascii="바탕" w:hAnsi="바탕"/>
          <w:sz w:val="20"/>
        </w:rPr>
        <w:t xml:space="preserve">수상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대상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</w:t>
      </w:r>
      <w:r>
        <w:rPr>
          <w:rFonts w:ascii="굴림" w:hAnsi="굴림"/>
          <w:sz w:val="20"/>
        </w:rPr>
        <w:t xml:space="preserve">: </w:t>
      </w:r>
      <w:r>
        <w:rPr>
          <w:rFonts w:ascii="바탕" w:hAnsi="바탕"/>
          <w:sz w:val="20"/>
        </w:rPr>
        <w:t xml:space="preserve">재료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및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러셀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뒤피스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교수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이미지</w:t>
      </w:r>
      <w:r>
        <w:rPr>
          <w:rFonts w:ascii="굴림" w:hAnsi="굴림"/>
          <w:sz w:val="20"/>
        </w:rPr>
        <w:t xml:space="preserve">: </w:t>
      </w:r>
      <w:hyperlink xmlns:r="http://schemas.openxmlformats.org/officeDocument/2006/relationships" w:history="true" r:id="R61dd1c6422f342c2">
        <w:r>
          <w:rPr>
            <w:rStyle w:val="Hyperlink"/>
            <w:rFonts w:ascii="굴림" w:hAnsi="굴림"/>
            <w:sz w:val="20"/>
          </w:rPr>
          <w:t xml:space="preserve">https://cdn.kyodonewsprwire.jp/prwfile/release/M000319/202501152911/_prw_PI1fl_tS7bGu5Q.jpg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- </w:t>
      </w:r>
      <w:r>
        <w:rPr>
          <w:rFonts w:ascii="바탕" w:hAnsi="바탕"/>
          <w:sz w:val="20"/>
        </w:rPr>
        <w:t xml:space="preserve">수상대상분야</w:t>
      </w:r>
      <w:r>
        <w:rPr>
          <w:rFonts w:ascii="굴림" w:hAnsi="굴림"/>
          <w:sz w:val="20"/>
        </w:rPr>
        <w:t xml:space="preserve">: </w:t>
      </w:r>
      <w:r>
        <w:rPr>
          <w:rFonts w:ascii="바탕" w:hAnsi="바탕"/>
          <w:sz w:val="20"/>
        </w:rPr>
        <w:t xml:space="preserve">생물학적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생태</w:t>
      </w:r>
      <w:r>
        <w:rPr>
          <w:rFonts w:ascii="굴림" w:hAnsi="굴림"/>
          <w:sz w:val="20"/>
        </w:rPr>
        <w:t xml:space="preserve">/</w:t>
      </w:r>
      <w:r>
        <w:rPr>
          <w:rFonts w:ascii="바탕" w:hAnsi="바탕"/>
          <w:sz w:val="20"/>
        </w:rPr>
        <w:t xml:space="preserve">환경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카를로스</w:t>
      </w:r>
      <w:r>
        <w:rPr>
          <w:rFonts w:ascii="굴림" w:hAnsi="굴림"/>
          <w:sz w:val="20"/>
        </w:rPr>
        <w:t xml:space="preserve"> M. </w:t>
      </w:r>
      <w:r>
        <w:rPr>
          <w:rFonts w:ascii="바탕" w:hAnsi="바탕"/>
          <w:sz w:val="20"/>
        </w:rPr>
        <w:t xml:space="preserve">두아르테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교수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이미지</w:t>
      </w:r>
      <w:r>
        <w:rPr>
          <w:rFonts w:ascii="굴림" w:hAnsi="굴림"/>
          <w:sz w:val="20"/>
        </w:rPr>
        <w:t xml:space="preserve">: </w:t>
      </w:r>
      <w:hyperlink xmlns:r="http://schemas.openxmlformats.org/officeDocument/2006/relationships" w:history="true" r:id="R206defc927314df1">
        <w:r>
          <w:rPr>
            <w:rStyle w:val="Hyperlink"/>
            <w:rFonts w:ascii="굴림" w:hAnsi="굴림"/>
            <w:sz w:val="20"/>
          </w:rPr>
          <w:t xml:space="preserve">https://cdn.kyodonewsprwire.jp/prwfile/release/M000319/202501152911/_prw_PI2fl_75vq5Xm9.jpg</w:t>
        </w:r>
      </w:hyperlink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올해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뒤피스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교수는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화합물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반도체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및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광전자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소자에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대한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금속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유기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화학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증착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개발과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대규모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상용화에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선구적으로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기여한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공로를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두아르테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교수는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특히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블루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카본에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관한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선구적인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연구를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통해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변화하는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지구의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해양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생태계를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이해하는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기여한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공로를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인정받아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수상자로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선정됐다</w:t>
      </w:r>
      <w:r>
        <w:rPr>
          <w:rFonts w:ascii="굴림" w:hAnsi="굴림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2025</w:t>
      </w:r>
      <w:r>
        <w:rPr>
          <w:rFonts w:ascii="바탕" w:hAnsi="바탕"/>
          <w:sz w:val="20"/>
        </w:rPr>
        <w:t xml:space="preserve">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일본상을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위해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재단은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세계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약</w:t>
      </w:r>
      <w:r>
        <w:rPr>
          <w:rFonts w:ascii="굴림" w:hAnsi="굴림"/>
          <w:sz w:val="20"/>
        </w:rPr>
        <w:t xml:space="preserve"> 15500</w:t>
      </w:r>
      <w:r>
        <w:rPr>
          <w:rFonts w:ascii="바탕" w:hAnsi="바탕"/>
          <w:sz w:val="20"/>
        </w:rPr>
        <w:t xml:space="preserve">명의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저명한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과학자와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엔지니어에게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올해의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해당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연구자를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추천해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달라고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요청했다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재료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및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분야에서</w:t>
      </w:r>
      <w:r>
        <w:rPr>
          <w:rFonts w:ascii="굴림" w:hAnsi="굴림"/>
          <w:sz w:val="20"/>
        </w:rPr>
        <w:t xml:space="preserve"> 149</w:t>
      </w:r>
      <w:r>
        <w:rPr>
          <w:rFonts w:ascii="바탕" w:hAnsi="바탕"/>
          <w:sz w:val="20"/>
        </w:rPr>
        <w:t xml:space="preserve">명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생물학적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생산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생태</w:t>
      </w:r>
      <w:r>
        <w:rPr>
          <w:rFonts w:ascii="굴림" w:hAnsi="굴림"/>
          <w:sz w:val="20"/>
        </w:rPr>
        <w:t xml:space="preserve">/</w:t>
      </w:r>
      <w:r>
        <w:rPr>
          <w:rFonts w:ascii="바탕" w:hAnsi="바탕"/>
          <w:sz w:val="20"/>
        </w:rPr>
        <w:t xml:space="preserve">환경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분야에서</w:t>
      </w:r>
      <w:r>
        <w:rPr>
          <w:rFonts w:ascii="굴림" w:hAnsi="굴림"/>
          <w:sz w:val="20"/>
        </w:rPr>
        <w:t xml:space="preserve"> 72</w:t>
      </w:r>
      <w:r>
        <w:rPr>
          <w:rFonts w:ascii="바탕" w:hAnsi="바탕"/>
          <w:sz w:val="20"/>
        </w:rPr>
        <w:t xml:space="preserve">명의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후보를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추천받았다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총</w:t>
      </w:r>
      <w:r>
        <w:rPr>
          <w:rFonts w:ascii="굴림" w:hAnsi="굴림"/>
          <w:sz w:val="20"/>
        </w:rPr>
        <w:t xml:space="preserve"> 221</w:t>
      </w:r>
      <w:r>
        <w:rPr>
          <w:rFonts w:ascii="바탕" w:hAnsi="바탕"/>
          <w:sz w:val="20"/>
        </w:rPr>
        <w:t xml:space="preserve">명의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후보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중에서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올해의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수상자가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선정됐다</w:t>
      </w:r>
      <w:r>
        <w:rPr>
          <w:rFonts w:ascii="굴림" w:hAnsi="굴림"/>
          <w:sz w:val="20"/>
        </w:rPr>
        <w:t xml:space="preserve">. 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소개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일본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국제상은</w:t>
      </w:r>
      <w:r>
        <w:rPr>
          <w:rFonts w:ascii="굴림" w:hAnsi="굴림"/>
          <w:sz w:val="20"/>
        </w:rPr>
        <w:t xml:space="preserve"> 1981</w:t>
      </w:r>
      <w:r>
        <w:rPr>
          <w:rFonts w:ascii="바탕" w:hAnsi="바탕"/>
          <w:sz w:val="20"/>
        </w:rPr>
        <w:t xml:space="preserve">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세계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과학기술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발전에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기여할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국제적으로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인정받는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상을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설립하려는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정부의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열망에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따라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추진된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상이다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수많은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기부금을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지원받은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재단은</w:t>
      </w:r>
      <w:r>
        <w:rPr>
          <w:rFonts w:ascii="굴림" w:hAnsi="굴림"/>
          <w:sz w:val="20"/>
        </w:rPr>
        <w:t xml:space="preserve"> 1983</w:t>
      </w:r>
      <w:r>
        <w:rPr>
          <w:rFonts w:ascii="바탕" w:hAnsi="바탕"/>
          <w:sz w:val="20"/>
        </w:rPr>
        <w:t xml:space="preserve">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내각부</w:t>
      </w:r>
      <w:r>
        <w:rPr>
          <w:rFonts w:ascii="굴림" w:hAnsi="굴림"/>
          <w:sz w:val="20"/>
        </w:rPr>
        <w:t xml:space="preserve">(Cabinet Office)</w:t>
      </w:r>
      <w:r>
        <w:rPr>
          <w:rFonts w:ascii="바탕" w:hAnsi="바탕"/>
          <w:sz w:val="20"/>
        </w:rPr>
        <w:t xml:space="preserve">로부터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승인을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받았다</w:t>
      </w:r>
      <w:r>
        <w:rPr>
          <w:rFonts w:ascii="굴림" w:hAnsi="굴림"/>
          <w:sz w:val="20"/>
        </w:rPr>
        <w:t xml:space="preserve">. 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일본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국제상은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독창적이고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뛰어난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업적을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이루며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지식을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발전시키고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인류의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평화와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번영을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실현하는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데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크게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기여한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세계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과학자와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엔지니어에게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수여된다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과학기술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연구자가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수상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대상이며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과학기술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발전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동향을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고려해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매년</w:t>
      </w:r>
      <w:r>
        <w:rPr>
          <w:rFonts w:ascii="굴림" w:hAnsi="굴림"/>
          <w:sz w:val="20"/>
        </w:rPr>
        <w:t xml:space="preserve"> 2</w:t>
      </w:r>
      <w:r>
        <w:rPr>
          <w:rFonts w:ascii="바탕" w:hAnsi="바탕"/>
          <w:sz w:val="20"/>
        </w:rPr>
        <w:t xml:space="preserve">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분야를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선정한다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분야별로</w:t>
      </w:r>
      <w:r>
        <w:rPr>
          <w:rFonts w:ascii="굴림" w:hAnsi="굴림"/>
          <w:sz w:val="20"/>
        </w:rPr>
        <w:t xml:space="preserve"> 1</w:t>
      </w:r>
      <w:r>
        <w:rPr>
          <w:rFonts w:ascii="바탕" w:hAnsi="바탕"/>
          <w:sz w:val="20"/>
        </w:rPr>
        <w:t xml:space="preserve">명씩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수상하는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것이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원칙이며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상장과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메달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상금을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수여한다</w:t>
      </w:r>
      <w:r>
        <w:rPr>
          <w:rFonts w:ascii="굴림" w:hAnsi="굴림"/>
          <w:sz w:val="20"/>
        </w:rPr>
        <w:t xml:space="preserve">. </w:t>
      </w:r>
      <w:r>
        <w:rPr>
          <w:rFonts w:ascii="바탕" w:hAnsi="바탕"/>
          <w:sz w:val="20"/>
        </w:rPr>
        <w:t xml:space="preserve">시상식에는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일본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천황과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황후</w:t>
      </w:r>
      <w:r>
        <w:rPr>
          <w:rFonts w:ascii="굴림" w:hAnsi="굴림"/>
          <w:sz w:val="20"/>
        </w:rPr>
        <w:t xml:space="preserve">, </w:t>
      </w:r>
      <w:r>
        <w:rPr>
          <w:rFonts w:ascii="바탕" w:hAnsi="바탕"/>
          <w:sz w:val="20"/>
        </w:rPr>
        <w:t xml:space="preserve">정부</w:t>
      </w:r>
      <w:r>
        <w:rPr>
          <w:rFonts w:ascii="굴림" w:hAnsi="굴림"/>
          <w:sz w:val="20"/>
        </w:rPr>
        <w:t xml:space="preserve"> 3</w:t>
      </w:r>
      <w:r>
        <w:rPr>
          <w:rFonts w:ascii="바탕" w:hAnsi="바탕"/>
          <w:sz w:val="20"/>
        </w:rPr>
        <w:t xml:space="preserve">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수장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및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기타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관계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공무원과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사회</w:t>
      </w:r>
      <w:r>
        <w:rPr>
          <w:rFonts w:ascii="굴림" w:hAnsi="굴림"/>
          <w:sz w:val="20"/>
        </w:rPr>
        <w:t xml:space="preserve"> </w:t>
      </w:r>
      <w:r>
        <w:rPr>
          <w:rFonts w:ascii="맑은 고딕" w:hAnsi="맑은 고딕"/>
          <w:sz w:val="20"/>
        </w:rPr>
        <w:t xml:space="preserve">요소 별 대표단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등이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참석한다</w:t>
      </w:r>
      <w:r>
        <w:rPr>
          <w:rFonts w:ascii="굴림" w:hAnsi="굴림"/>
          <w:sz w:val="20"/>
        </w:rPr>
        <w:t xml:space="preserve">. 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자세한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내용은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공식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웹사이트</w:t>
      </w:r>
      <w:r>
        <w:rPr>
          <w:rFonts w:ascii="굴림" w:hAnsi="굴림"/>
          <w:sz w:val="20"/>
        </w:rPr>
        <w:t xml:space="preserve"> </w:t>
      </w:r>
      <w:hyperlink xmlns:r="http://schemas.openxmlformats.org/officeDocument/2006/relationships" w:history="true" r:id="R4854e64141dc4b68">
        <w:r>
          <w:rPr>
            <w:rStyle w:val="Hyperlink"/>
            <w:rFonts w:ascii="굴림" w:hAnsi="굴림"/>
            <w:sz w:val="20"/>
          </w:rPr>
          <w:t xml:space="preserve">https://www.japanprize.jp/en/index.html</w:t>
        </w:r>
      </w:hyperlink>
      <w:r>
        <w:rPr>
          <w:rFonts w:ascii="바탕" w:hAnsi="바탕"/>
          <w:sz w:val="20"/>
        </w:rPr>
        <w:t xml:space="preserve">에서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확인할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수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있다</w:t>
      </w:r>
      <w:r>
        <w:rPr>
          <w:rFonts w:ascii="굴림" w:hAnsi="굴림"/>
          <w:sz w:val="20"/>
        </w:rPr>
        <w:t xml:space="preserve">.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바탕" w:hAnsi="바탕"/>
          <w:sz w:val="20"/>
        </w:rPr>
        <w:t xml:space="preserve">자료</w:t>
      </w:r>
      <w:r>
        <w:rPr>
          <w:rFonts w:ascii="굴림" w:hAnsi="굴림"/>
          <w:sz w:val="20"/>
        </w:rPr>
        <w:t xml:space="preserve"> </w:t>
      </w:r>
      <w:r>
        <w:rPr>
          <w:rFonts w:ascii="바탕" w:hAnsi="바탕"/>
          <w:sz w:val="20"/>
        </w:rPr>
        <w:t xml:space="preserve">제공</w:t>
      </w:r>
      <w:r>
        <w:rPr>
          <w:rFonts w:ascii="굴림" w:hAnsi="굴림"/>
          <w:sz w:val="20"/>
        </w:rPr>
        <w:t xml:space="preserve">: Japan Prize Foundation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000319/202501152911/_prw_PI1fl_tS7bGu5Q.jpg" TargetMode="External" Id="R61dd1c6422f342c2" /><Relationship Type="http://schemas.openxmlformats.org/officeDocument/2006/relationships/styles" Target="/word/styles.xml" Id="R4c1ea09ed08f4028" /><Relationship Type="http://schemas.openxmlformats.org/officeDocument/2006/relationships/hyperlink" Target="https://cdn.kyodonewsprwire.jp/prwfile/release/M000319/202501152911/_prw_PI2fl_75vq5Xm9.jpg" TargetMode="External" Id="R206defc927314df1" /><Relationship Type="http://schemas.openxmlformats.org/officeDocument/2006/relationships/hyperlink" Target="https://www.japanprize.jp/en/index.html" TargetMode="External" Id="R4854e64141dc4b68" /></Relationships>
</file>