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6664d69c94f63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랴오청 첨단기술지구: 해외 투자자와 첨단장비산업체인 확장 추진</w:t>
      </w:r>
    </w:p>
    <w:p>
      <w:r>
        <w:rPr>
          <w:sz w:val="28"/>
        </w:rPr>
        <w:t>Liaocheng High-tech Zone</w:t>
      </w:r>
    </w:p>
    <w:p>
      <w:r>
        <w:rPr>
          <w:sz w:val="26"/>
        </w:rPr>
        <w:t>랴오청, 중국, 2024년 5월 15일 /AsiaNet=연합뉴스/ -- </w:t>
      </w:r>
    </w:p>
    <w:p>
      <w:r>
        <w:t xml:space="preserve">AsiaNet 0200152</w:t>
      </w:r>
    </w:p>
    <w:p>
      <w:r>
        <w:t xml:space="preserve"> </w:t>
      </w:r>
    </w:p>
    <w:p>
      <w:r>
        <w:t xml:space="preserve">지난 5월 6일, Taixing Industry (Thailand) Co., Ltd의 Eddie 차장이 팀을 이끌고 랴오청 첨단기술지구(Liaocheng High-tech Zone)를 방문했다. 양 당사자는 새로운 지능형 농업 장비의 연구개발과 제조에 대해 심도 있게 논의하고 예비 협력 의향에 합의했다. 이 프로젝트의 연간 생산량은 생산 후 3억 위안에 달할 것으로 예상된다. 이는 최근 몇 년 동안 비즈니스 환경을 최적화하고 외국인 투자 프로젝트를 유치하는 데 힘써온 랴오청 첨단기술지구의 놀라운 성과를 반영한다.</w:t>
      </w:r>
    </w:p>
    <w:p>
      <w:r>
        <w:t xml:space="preserve"> </w:t>
      </w:r>
    </w:p>
    <w:p>
      <w:r>
        <w:t xml:space="preserve">랴오청 첨단기술지구는 친환경 화학 산업과 고급 장비 제조의 두 가지 주요 유리한 산업에 집중하고 새로운 양질의 생산력을 육성한다는 프로젝트 도입 및 개시에 박차를 가했다. 약 100만 제곱미터에 달하는 단지를 새로 건설하고 개조하여 산업 체인과 관련된 저자산 프로젝트(light-asset projects)의 실현을 도모하고 업스트림과 다운스트림 연결을 촉진하여 산업 단지를 산업 체인으로 전환했다.</w:t>
      </w:r>
    </w:p>
    <w:p>
      <w:r>
        <w:t xml:space="preserve"> </w:t>
      </w:r>
    </w:p>
    <w:p>
      <w:r>
        <w:t xml:space="preserve">화학 신소재 산업에서 랴오청 첨단기술지구는 폴리카보네이트, 정밀 화학 물질과 같은 화학 신소재를 우선적으로 육성한다. 업스트림과 다운스트림 산업 체인의 확장을 추구하여 1000억 규모의 화학 산업 단지를 조성할 계획이다.</w:t>
      </w:r>
    </w:p>
    <w:p>
      <w:r>
        <w:t xml:space="preserve"> </w:t>
      </w:r>
    </w:p>
    <w:p>
      <w:r>
        <w:t xml:space="preserve">첨단 장비 제조 산업에서 랴오청 첨단기술지구는 방직 기계, 자동차 부품 및 지능형 장비를 중심으로 약 1000무에 달하는 스마트 장비 산업 단지를 건설하는 것을 목표로 하고 있다. 상장 기업인 Shandong Boyuan Precision Machinery Co., Ltd.는 신에너지 자동차 핵심 부품을 전문으로 하는 공급업체로, 이 회사가 제조하는 스테이터 및 로터는 중국 고급 전기자동차 시장에서 85%의 점유율을 차지하고 있다. 또한 양쯔강 북쪽 지역에는 가장 큰 셔틀리스 직기 R&amp;D 및 생산 기지인 RIFA와 같은 제조업체와 고품질을 자랑하는 기업들도 많이 자리하고 있다.</w:t>
      </w:r>
    </w:p>
    <w:p>
      <w:r>
        <w:t xml:space="preserve"> </w:t>
      </w:r>
    </w:p>
    <w:p>
      <w:r>
        <w:t xml:space="preserve">신흥 산업 및 건설 측면에서 랴오청 첨단기술지구는 2500무가 넘는 Zhongkun Future City와 같은 몇몇 특별 구역을 건설했다. 또한 다양한 유형의 프로젝트를 수용하기 위해 산업, 연구 및 상업 목적으로 3000무 규모의 토지를 계획했다. </w:t>
      </w:r>
    </w:p>
    <w:p>
      <w:r>
        <w:t xml:space="preserve"> </w:t>
      </w:r>
    </w:p>
    <w:p>
      <w:r>
        <w:t xml:space="preserve">또한 랴오청 첨단기술지구에는 중국 북부에서 가장 큰 장미 테마 공원이 있는데, 3억 5천만 위안을 투자한 ‘장미 거리’ 문화 관광 지구로 조성된 곳이다. 또한 인재들을 위한 1100세대의 아파트가 있으며 건축 면적의 녹지율은 54%에 달한다.</w:t>
      </w:r>
    </w:p>
    <w:p>
      <w:r>
        <w:t xml:space="preserve"> </w:t>
      </w:r>
    </w:p>
    <w:p>
      <w:r>
        <w:t xml:space="preserve">자료 제공: Liaocheng High-tech Zone</w:t>
      </w:r>
    </w:p>
  </w:body>
</w:document>
</file>