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80e4fbb7ffe447c" /></Relationships>
</file>

<file path=word/document.xml><?xml version="1.0" encoding="utf-8"?>
<w:document xmlns:w="http://schemas.openxmlformats.org/wordprocessingml/2006/main">
  <w:body/>
  <w:body>
    <w:p>
      <w:r>
        <w:rPr>
          <w:sz w:val="32"/>
          <w:b/>
        </w:rPr>
        <w:t>[AsiaNet] BMW Brilliance, 600만 번째 차량 생산</w:t>
      </w:r>
    </w:p>
    <w:p>
      <w:r>
        <w:rPr>
          <w:sz w:val="28"/>
        </w:rPr>
        <w:t>Information Office of Shenyang Municipal People's Government</w:t>
      </w:r>
    </w:p>
    <w:p>
      <w:r>
        <w:rPr>
          <w:sz w:val="26"/>
        </w:rPr>
        <w:t>선양, 중국 2024년 5월 13일 /AsiaNet=연합뉴스/-- </w:t>
      </w:r>
    </w:p>
    <w:p>
      <w:r>
        <w:t xml:space="preserve">AsiaNet 0200144</w:t>
      </w:r>
    </w:p>
    <w:p>
      <w:r>
        <w:t xml:space="preserve"> </w:t>
      </w:r>
    </w:p>
    <w:p>
      <w:r>
        <w:t xml:space="preserve">중국 선양시 인민정부 정보국(Information Office of Shenyang Municipal People's Government)에 따르면 지난 5월 8일 중국 북동부 랴오닝성의 성도인 선양에 있는 BMW Group의 중국 합작사인 BMW Brilliance Automotive (BBA)의 조립 라인에서 생산한 600만 번째 BMW i5 전기차가 출고됐다.</w:t>
      </w:r>
    </w:p>
    <w:p>
      <w:r>
        <w:t xml:space="preserve"> </w:t>
      </w:r>
    </w:p>
    <w:p>
      <w:r>
        <w:t xml:space="preserve">이는 합작회사의 500만 번째 차량이 생산된 지 15개월 만에 달성한 성과다.</w:t>
      </w:r>
    </w:p>
    <w:p>
      <w:r>
        <w:t xml:space="preserve"> </w:t>
      </w:r>
    </w:p>
    <w:p>
      <w:r>
        <w:t xml:space="preserve">이 독일 자동차 제조업체는 지난 4월 선양 생산 기지에 200억 위안(미화 약 28억 달러)을 추가로 투자한다고 밝혔다.</w:t>
      </w:r>
    </w:p>
    <w:p>
      <w:r>
        <w:t xml:space="preserve"> </w:t>
      </w:r>
    </w:p>
    <w:p>
      <w:r>
        <w:t xml:space="preserve">이 투자금은 2003년 설립된 BBA Dadong 공장의 업그레이드와 혁신에 사용할 계획인 것으로 알려졌다.</w:t>
      </w:r>
    </w:p>
    <w:p>
      <w:r>
        <w:t xml:space="preserve"> </w:t>
      </w:r>
    </w:p>
    <w:p>
      <w:r>
        <w:t xml:space="preserve">BMW Group은 2023년 중국 시장에서 총 82만 대 이상의 BMW 및 MINI 차량을 판매했으며, 이는 전 세계 판매량의 약 32%를 차지한다.</w:t>
      </w:r>
    </w:p>
    <w:p>
      <w:r>
        <w:t xml:space="preserve"> </w:t>
      </w:r>
    </w:p>
    <w:p>
      <w:r>
        <w:t xml:space="preserve">자료 제공: Information Office of Shenyang Municipal People's Government</w:t>
      </w:r>
    </w:p>
  </w:body>
</w:document>
</file>